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88385" w14:textId="2776BAC4" w:rsidR="00A263AA" w:rsidRPr="00A263AA" w:rsidRDefault="00857F3E" w:rsidP="00A263AA">
      <w:pPr>
        <w:ind w:left="2124" w:firstLine="708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b/>
          <w:bCs/>
          <w:sz w:val="28"/>
          <w:szCs w:val="28"/>
        </w:rPr>
        <w:t>Fachtag Programm</w:t>
      </w:r>
    </w:p>
    <w:p w14:paraId="314126DD" w14:textId="77777777" w:rsidR="00857F3E" w:rsidRDefault="00A263AA" w:rsidP="00857F3E">
      <w:pPr>
        <w:contextualSpacing/>
        <w:rPr>
          <w:rFonts w:ascii="Century Gothic" w:hAnsi="Century Gothic"/>
          <w:b/>
          <w:bCs/>
          <w:noProof/>
          <w:sz w:val="22"/>
          <w:szCs w:val="22"/>
        </w:rPr>
      </w:pPr>
      <w:r w:rsidRPr="005F7591">
        <w:rPr>
          <w:rFonts w:ascii="Century Gothic" w:hAnsi="Century Gothic"/>
          <w:b/>
          <w:bCs/>
          <w:color w:val="4C94D8" w:themeColor="text2" w:themeTint="80"/>
          <w:sz w:val="22"/>
          <w:szCs w:val="22"/>
        </w:rPr>
        <w:t>Frauen stärken – Potenziale nutzen:</w:t>
      </w:r>
      <w:r w:rsidR="00857F3E">
        <w:rPr>
          <w:rFonts w:ascii="Century Gothic" w:hAnsi="Century Gothic"/>
          <w:b/>
          <w:bCs/>
          <w:noProof/>
          <w:sz w:val="22"/>
          <w:szCs w:val="22"/>
        </w:rPr>
        <w:t xml:space="preserve"> </w:t>
      </w:r>
    </w:p>
    <w:p w14:paraId="313EE63B" w14:textId="0DE5502A" w:rsidR="00A263AA" w:rsidRPr="00857F3E" w:rsidRDefault="00A263AA" w:rsidP="00857F3E">
      <w:pPr>
        <w:contextualSpacing/>
        <w:rPr>
          <w:rFonts w:ascii="Century Gothic" w:hAnsi="Century Gothic"/>
          <w:b/>
          <w:bCs/>
          <w:noProof/>
          <w:sz w:val="22"/>
          <w:szCs w:val="22"/>
        </w:rPr>
      </w:pPr>
      <w:r w:rsidRPr="005F7591">
        <w:rPr>
          <w:rFonts w:ascii="Century Gothic" w:hAnsi="Century Gothic"/>
          <w:b/>
          <w:bCs/>
          <w:color w:val="4C94D8" w:themeColor="text2" w:themeTint="80"/>
          <w:sz w:val="22"/>
          <w:szCs w:val="22"/>
        </w:rPr>
        <w:t>Wirtschaftliche Unabhängigkeit als Faktor für Gewaltprävention</w:t>
      </w:r>
    </w:p>
    <w:p w14:paraId="76D0AB7E" w14:textId="77777777" w:rsidR="00857F3E" w:rsidRDefault="005960AF" w:rsidP="00857F3E">
      <w:pPr>
        <w:contextualSpacing/>
        <w:rPr>
          <w:rFonts w:ascii="Century Gothic" w:hAnsi="Century Gothic"/>
          <w:b/>
          <w:bCs/>
          <w:color w:val="4C94D8" w:themeColor="text2" w:themeTint="80"/>
          <w:sz w:val="22"/>
          <w:szCs w:val="22"/>
        </w:rPr>
      </w:pPr>
      <w:r>
        <w:rPr>
          <w:rFonts w:ascii="Century Gothic" w:hAnsi="Century Gothic"/>
          <w:b/>
          <w:bCs/>
          <w:color w:val="4C94D8" w:themeColor="text2" w:themeTint="80"/>
          <w:sz w:val="22"/>
          <w:szCs w:val="22"/>
        </w:rPr>
        <w:t>Wann:</w:t>
      </w:r>
      <w:r w:rsidR="00A263AA" w:rsidRPr="005F7591">
        <w:rPr>
          <w:rFonts w:ascii="Century Gothic" w:hAnsi="Century Gothic"/>
          <w:b/>
          <w:bCs/>
          <w:color w:val="4C94D8" w:themeColor="text2" w:themeTint="80"/>
          <w:sz w:val="22"/>
          <w:szCs w:val="22"/>
        </w:rPr>
        <w:t xml:space="preserve"> 22. Oktober 2026,10:00 – 15:00 Uhr</w:t>
      </w:r>
    </w:p>
    <w:p w14:paraId="55132C9D" w14:textId="2C0C817F" w:rsidR="00A263AA" w:rsidRDefault="005960AF" w:rsidP="00857F3E">
      <w:pPr>
        <w:contextualSpacing/>
        <w:rPr>
          <w:rFonts w:ascii="Century Gothic" w:hAnsi="Century Gothic"/>
          <w:b/>
          <w:bCs/>
          <w:color w:val="4C94D8" w:themeColor="text2" w:themeTint="80"/>
          <w:sz w:val="22"/>
          <w:szCs w:val="22"/>
        </w:rPr>
      </w:pPr>
      <w:r>
        <w:rPr>
          <w:rFonts w:ascii="Century Gothic" w:hAnsi="Century Gothic"/>
          <w:b/>
          <w:bCs/>
          <w:color w:val="4C94D8" w:themeColor="text2" w:themeTint="80"/>
          <w:sz w:val="22"/>
          <w:szCs w:val="22"/>
        </w:rPr>
        <w:t>Wo:</w:t>
      </w:r>
      <w:r w:rsidRPr="005960AF">
        <w:rPr>
          <w:rFonts w:ascii="Century Gothic" w:hAnsi="Century Gothic"/>
          <w:b/>
          <w:bCs/>
          <w:color w:val="4C94D8" w:themeColor="text2" w:themeTint="80"/>
          <w:sz w:val="22"/>
          <w:szCs w:val="22"/>
        </w:rPr>
        <w:t xml:space="preserve"> IHK Wiesbaden, Wilhelmstraße 24–26, 65183 Wiesbaden</w:t>
      </w:r>
      <w:r w:rsidR="00A263AA" w:rsidRPr="005F7591">
        <w:rPr>
          <w:rFonts w:ascii="Century Gothic" w:hAnsi="Century Gothic"/>
          <w:b/>
          <w:bCs/>
          <w:color w:val="4C94D8" w:themeColor="text2" w:themeTint="80"/>
          <w:sz w:val="22"/>
          <w:szCs w:val="22"/>
        </w:rPr>
        <w:t xml:space="preserve"> </w:t>
      </w:r>
    </w:p>
    <w:p w14:paraId="57D7CAE5" w14:textId="77777777" w:rsidR="000B003E" w:rsidRPr="005F7591" w:rsidRDefault="000B003E" w:rsidP="00857F3E">
      <w:pPr>
        <w:contextualSpacing/>
        <w:rPr>
          <w:rFonts w:ascii="Century Gothic" w:hAnsi="Century Gothic"/>
          <w:b/>
          <w:bCs/>
          <w:color w:val="4C94D8" w:themeColor="text2" w:themeTint="80"/>
          <w:sz w:val="22"/>
          <w:szCs w:val="22"/>
        </w:rPr>
      </w:pPr>
    </w:p>
    <w:p w14:paraId="04A03B86" w14:textId="595E0810" w:rsidR="00495BC2" w:rsidRPr="000B003E" w:rsidRDefault="000B003E" w:rsidP="005960AF">
      <w:pPr>
        <w:rPr>
          <w:rFonts w:ascii="Century Gothic" w:hAnsi="Century Gothic"/>
          <w:b/>
          <w:bCs/>
          <w:sz w:val="22"/>
          <w:szCs w:val="22"/>
        </w:rPr>
      </w:pPr>
      <w:r w:rsidRPr="000B003E">
        <w:rPr>
          <w:rFonts w:ascii="Century Gothic" w:hAnsi="Century Gothic"/>
          <w:b/>
          <w:bCs/>
          <w:sz w:val="22"/>
          <w:szCs w:val="22"/>
        </w:rPr>
        <w:t>9:30 Uhr</w:t>
      </w:r>
      <w:r w:rsidRPr="000B003E">
        <w:rPr>
          <w:rFonts w:ascii="Century Gothic" w:hAnsi="Century Gothic"/>
          <w:b/>
          <w:bCs/>
          <w:sz w:val="22"/>
          <w:szCs w:val="22"/>
        </w:rPr>
        <w:tab/>
      </w:r>
      <w:r w:rsidRPr="000B003E">
        <w:rPr>
          <w:rFonts w:ascii="Century Gothic" w:hAnsi="Century Gothic"/>
          <w:b/>
          <w:bCs/>
          <w:sz w:val="22"/>
          <w:szCs w:val="22"/>
        </w:rPr>
        <w:t>Registrierung</w:t>
      </w:r>
    </w:p>
    <w:p w14:paraId="5A19E8B6" w14:textId="791A15AD" w:rsidR="00CF3B57" w:rsidRPr="00857F3E" w:rsidRDefault="00CF3B57" w:rsidP="00CF3B57">
      <w:pPr>
        <w:contextualSpacing/>
        <w:rPr>
          <w:rFonts w:ascii="Century Gothic" w:hAnsi="Century Gothic"/>
          <w:b/>
          <w:bCs/>
          <w:sz w:val="22"/>
          <w:szCs w:val="22"/>
        </w:rPr>
      </w:pPr>
      <w:r w:rsidRPr="00857F3E">
        <w:rPr>
          <w:rFonts w:ascii="Century Gothic" w:hAnsi="Century Gothic"/>
          <w:b/>
          <w:bCs/>
          <w:sz w:val="22"/>
          <w:szCs w:val="22"/>
        </w:rPr>
        <w:t>10:00 Uhr</w:t>
      </w:r>
      <w:r w:rsidRPr="00857F3E">
        <w:rPr>
          <w:rFonts w:ascii="Century Gothic" w:hAnsi="Century Gothic"/>
          <w:sz w:val="22"/>
          <w:szCs w:val="22"/>
        </w:rPr>
        <w:tab/>
      </w:r>
      <w:r w:rsidRPr="00857F3E">
        <w:rPr>
          <w:rFonts w:ascii="Century Gothic" w:hAnsi="Century Gothic"/>
          <w:b/>
          <w:bCs/>
          <w:sz w:val="22"/>
          <w:szCs w:val="22"/>
        </w:rPr>
        <w:t xml:space="preserve">Begrüßung &amp; Grußworte </w:t>
      </w:r>
    </w:p>
    <w:p w14:paraId="2C219FD6" w14:textId="3043CE0B" w:rsidR="00CF3B57" w:rsidRPr="00857F3E" w:rsidRDefault="00CF3B57" w:rsidP="000B003E">
      <w:pPr>
        <w:ind w:left="1410" w:firstLine="6"/>
        <w:contextualSpacing/>
        <w:rPr>
          <w:rFonts w:ascii="Century Gothic" w:hAnsi="Century Gothic"/>
          <w:sz w:val="22"/>
          <w:szCs w:val="22"/>
        </w:rPr>
      </w:pPr>
      <w:r w:rsidRPr="00857F3E">
        <w:rPr>
          <w:rFonts w:ascii="Century Gothic" w:hAnsi="Century Gothic"/>
          <w:sz w:val="22"/>
          <w:szCs w:val="22"/>
        </w:rPr>
        <w:t>Heike Hofmann</w:t>
      </w:r>
      <w:r w:rsidR="00286ABB" w:rsidRPr="00857F3E">
        <w:rPr>
          <w:rFonts w:ascii="Century Gothic" w:hAnsi="Century Gothic"/>
          <w:sz w:val="22"/>
          <w:szCs w:val="22"/>
        </w:rPr>
        <w:t xml:space="preserve">, </w:t>
      </w:r>
      <w:r w:rsidRPr="00857F3E">
        <w:rPr>
          <w:rFonts w:ascii="Century Gothic" w:hAnsi="Century Gothic"/>
          <w:sz w:val="22"/>
          <w:szCs w:val="22"/>
        </w:rPr>
        <w:t>Hessische Ministerin für Arbeit, Integration, Jugend</w:t>
      </w:r>
      <w:r w:rsidR="000B003E">
        <w:rPr>
          <w:rFonts w:ascii="Century Gothic" w:hAnsi="Century Gothic"/>
          <w:sz w:val="22"/>
          <w:szCs w:val="22"/>
        </w:rPr>
        <w:t xml:space="preserve"> &amp;</w:t>
      </w:r>
      <w:r w:rsidRPr="00857F3E">
        <w:rPr>
          <w:rFonts w:ascii="Century Gothic" w:hAnsi="Century Gothic"/>
          <w:sz w:val="22"/>
          <w:szCs w:val="22"/>
        </w:rPr>
        <w:t xml:space="preserve"> Soziales</w:t>
      </w:r>
      <w:r w:rsidRPr="00857F3E">
        <w:rPr>
          <w:rFonts w:ascii="Century Gothic" w:hAnsi="Century Gothic"/>
          <w:sz w:val="22"/>
          <w:szCs w:val="22"/>
        </w:rPr>
        <w:tab/>
      </w:r>
    </w:p>
    <w:p w14:paraId="19E198C7" w14:textId="66FCAE46" w:rsidR="00CF3B57" w:rsidRPr="00286ABB" w:rsidRDefault="00CF3B57" w:rsidP="000B003E">
      <w:pPr>
        <w:ind w:left="702" w:firstLine="708"/>
        <w:contextualSpacing/>
        <w:rPr>
          <w:rFonts w:ascii="Century Gothic" w:hAnsi="Century Gothic"/>
          <w:sz w:val="22"/>
          <w:szCs w:val="22"/>
        </w:rPr>
      </w:pPr>
      <w:r w:rsidRPr="00857F3E">
        <w:rPr>
          <w:rFonts w:ascii="Century Gothic" w:hAnsi="Century Gothic"/>
          <w:sz w:val="22"/>
          <w:szCs w:val="22"/>
        </w:rPr>
        <w:t>Tatjana Trömner-Gelbe</w:t>
      </w:r>
      <w:r w:rsidR="00286ABB" w:rsidRPr="00286ABB">
        <w:rPr>
          <w:rFonts w:ascii="Century Gothic" w:hAnsi="Century Gothic"/>
          <w:sz w:val="22"/>
          <w:szCs w:val="22"/>
        </w:rPr>
        <w:t xml:space="preserve">, </w:t>
      </w:r>
      <w:r w:rsidRPr="00286ABB">
        <w:rPr>
          <w:rFonts w:ascii="Century Gothic" w:hAnsi="Century Gothic"/>
          <w:sz w:val="22"/>
          <w:szCs w:val="22"/>
        </w:rPr>
        <w:t>Vizepräsidentin der IHK Wiesbaden</w:t>
      </w:r>
    </w:p>
    <w:p w14:paraId="270E0271" w14:textId="77777777" w:rsidR="00286ABB" w:rsidRPr="00286ABB" w:rsidRDefault="00286ABB" w:rsidP="002D49CA">
      <w:pPr>
        <w:ind w:left="1410" w:hanging="1410"/>
        <w:contextualSpacing/>
        <w:rPr>
          <w:rFonts w:ascii="Century Gothic" w:hAnsi="Century Gothic"/>
          <w:b/>
          <w:bCs/>
          <w:i/>
          <w:iCs/>
          <w:sz w:val="22"/>
          <w:szCs w:val="22"/>
        </w:rPr>
      </w:pPr>
    </w:p>
    <w:p w14:paraId="12E666E5" w14:textId="1EACA93F" w:rsidR="00CF3B57" w:rsidRPr="00857F3E" w:rsidRDefault="00CF3B57" w:rsidP="00286ABB">
      <w:pPr>
        <w:ind w:left="1410" w:hanging="1410"/>
        <w:contextualSpacing/>
        <w:rPr>
          <w:rFonts w:ascii="Century Gothic" w:hAnsi="Century Gothic"/>
          <w:sz w:val="22"/>
          <w:szCs w:val="22"/>
        </w:rPr>
      </w:pPr>
      <w:r w:rsidRPr="00857F3E">
        <w:rPr>
          <w:rFonts w:ascii="Century Gothic" w:hAnsi="Century Gothic"/>
          <w:b/>
          <w:bCs/>
          <w:sz w:val="22"/>
          <w:szCs w:val="22"/>
        </w:rPr>
        <w:t>10:30 Uhr</w:t>
      </w:r>
      <w:r w:rsidRPr="00857F3E">
        <w:rPr>
          <w:rFonts w:ascii="Century Gothic" w:hAnsi="Century Gothic"/>
          <w:sz w:val="22"/>
          <w:szCs w:val="22"/>
        </w:rPr>
        <w:tab/>
      </w:r>
      <w:r w:rsidRPr="00857F3E">
        <w:rPr>
          <w:rFonts w:ascii="Century Gothic" w:hAnsi="Century Gothic"/>
          <w:b/>
          <w:bCs/>
          <w:sz w:val="22"/>
          <w:szCs w:val="22"/>
        </w:rPr>
        <w:t>Keynote „Tradwives – zwischen Selbstbestimmung, Rollenbildern und gesellschaftlichem Rückschritt“</w:t>
      </w:r>
      <w:r w:rsidR="00286ABB" w:rsidRPr="00857F3E">
        <w:rPr>
          <w:rFonts w:ascii="Century Gothic" w:hAnsi="Century Gothic"/>
          <w:sz w:val="22"/>
          <w:szCs w:val="22"/>
        </w:rPr>
        <w:t xml:space="preserve">, </w:t>
      </w:r>
      <w:r w:rsidRPr="00857F3E">
        <w:rPr>
          <w:rFonts w:ascii="Century Gothic" w:hAnsi="Century Gothic"/>
          <w:sz w:val="22"/>
          <w:szCs w:val="22"/>
        </w:rPr>
        <w:t>Viktoria Rösch, Soziologin</w:t>
      </w:r>
    </w:p>
    <w:p w14:paraId="69B5E38D" w14:textId="77777777" w:rsidR="00286ABB" w:rsidRPr="00857F3E" w:rsidRDefault="00286ABB" w:rsidP="00CF3B57">
      <w:pPr>
        <w:contextualSpacing/>
        <w:rPr>
          <w:rFonts w:ascii="Century Gothic" w:hAnsi="Century Gothic"/>
          <w:sz w:val="22"/>
          <w:szCs w:val="22"/>
        </w:rPr>
      </w:pPr>
    </w:p>
    <w:p w14:paraId="7FAAFFEE" w14:textId="77777777" w:rsidR="00CF3B57" w:rsidRPr="00857F3E" w:rsidRDefault="00CF3B57" w:rsidP="00CF3B57">
      <w:pPr>
        <w:contextualSpacing/>
        <w:rPr>
          <w:rFonts w:ascii="Century Gothic" w:hAnsi="Century Gothic"/>
          <w:sz w:val="22"/>
          <w:szCs w:val="22"/>
        </w:rPr>
      </w:pPr>
      <w:r w:rsidRPr="00857F3E">
        <w:rPr>
          <w:rFonts w:ascii="Century Gothic" w:hAnsi="Century Gothic"/>
          <w:b/>
          <w:bCs/>
          <w:sz w:val="22"/>
          <w:szCs w:val="22"/>
        </w:rPr>
        <w:t>11:20 Uhr</w:t>
      </w:r>
      <w:r w:rsidRPr="00857F3E">
        <w:rPr>
          <w:rFonts w:ascii="Century Gothic" w:hAnsi="Century Gothic"/>
          <w:sz w:val="22"/>
          <w:szCs w:val="22"/>
        </w:rPr>
        <w:tab/>
      </w:r>
      <w:r w:rsidRPr="00857F3E">
        <w:rPr>
          <w:rFonts w:ascii="Century Gothic" w:hAnsi="Century Gothic"/>
          <w:b/>
          <w:bCs/>
          <w:sz w:val="22"/>
          <w:szCs w:val="22"/>
        </w:rPr>
        <w:t>Thementische &amp; Austausch</w:t>
      </w:r>
    </w:p>
    <w:p w14:paraId="5E2937A2" w14:textId="77777777" w:rsidR="00CF3B57" w:rsidRPr="00857F3E" w:rsidRDefault="00CF3B57" w:rsidP="002D49CA">
      <w:pPr>
        <w:ind w:left="1416"/>
        <w:contextualSpacing/>
        <w:rPr>
          <w:rFonts w:ascii="Century Gothic" w:hAnsi="Century Gothic"/>
          <w:sz w:val="22"/>
          <w:szCs w:val="22"/>
        </w:rPr>
      </w:pPr>
      <w:r w:rsidRPr="00857F3E">
        <w:rPr>
          <w:rFonts w:ascii="Century Gothic" w:hAnsi="Century Gothic"/>
          <w:b/>
          <w:bCs/>
          <w:sz w:val="22"/>
          <w:szCs w:val="22"/>
        </w:rPr>
        <w:t>„Rückschritt als gefährlicher Trend“ –</w:t>
      </w:r>
      <w:r w:rsidRPr="00857F3E">
        <w:rPr>
          <w:rFonts w:ascii="Century Gothic" w:hAnsi="Century Gothic"/>
          <w:sz w:val="22"/>
          <w:szCs w:val="22"/>
        </w:rPr>
        <w:t xml:space="preserve"> Rollenbilder, gesellschaftliche Entwicklungen und Auswirkungen auf Gleichstellung</w:t>
      </w:r>
    </w:p>
    <w:p w14:paraId="6E482A86" w14:textId="77777777" w:rsidR="00CF3B57" w:rsidRPr="00857F3E" w:rsidRDefault="00CF3B57" w:rsidP="00286ABB">
      <w:pPr>
        <w:ind w:left="708" w:firstLine="708"/>
        <w:contextualSpacing/>
        <w:rPr>
          <w:rFonts w:ascii="Century Gothic" w:hAnsi="Century Gothic"/>
          <w:sz w:val="20"/>
          <w:szCs w:val="20"/>
        </w:rPr>
      </w:pPr>
      <w:r w:rsidRPr="00857F3E">
        <w:rPr>
          <w:rFonts w:ascii="Century Gothic" w:hAnsi="Century Gothic"/>
          <w:sz w:val="20"/>
          <w:szCs w:val="20"/>
        </w:rPr>
        <w:t>• Faire Bedingungen für Frauen als Antwort auf den Fachkräftemangel</w:t>
      </w:r>
    </w:p>
    <w:p w14:paraId="61944D5D" w14:textId="7F83439F" w:rsidR="00CF3B57" w:rsidRPr="00857F3E" w:rsidRDefault="00CF3B57" w:rsidP="00286ABB">
      <w:pPr>
        <w:ind w:left="708" w:firstLine="708"/>
        <w:contextualSpacing/>
        <w:rPr>
          <w:rFonts w:ascii="Century Gothic" w:hAnsi="Century Gothic"/>
          <w:sz w:val="20"/>
          <w:szCs w:val="20"/>
        </w:rPr>
      </w:pPr>
      <w:r w:rsidRPr="00857F3E">
        <w:rPr>
          <w:rFonts w:ascii="Century Gothic" w:hAnsi="Century Gothic"/>
          <w:sz w:val="20"/>
          <w:szCs w:val="20"/>
        </w:rPr>
        <w:t>• Ökonomische Unabhängigkeit als Faktor für Gewaltprävention</w:t>
      </w:r>
    </w:p>
    <w:p w14:paraId="1168DE33" w14:textId="121A3B95" w:rsidR="00CF3B57" w:rsidRPr="00857F3E" w:rsidRDefault="00CF3B57" w:rsidP="00286ABB">
      <w:pPr>
        <w:ind w:left="708" w:firstLine="708"/>
        <w:contextualSpacing/>
        <w:rPr>
          <w:rFonts w:ascii="Century Gothic" w:hAnsi="Century Gothic"/>
          <w:sz w:val="20"/>
          <w:szCs w:val="20"/>
        </w:rPr>
      </w:pPr>
      <w:r w:rsidRPr="00857F3E">
        <w:rPr>
          <w:rFonts w:ascii="Century Gothic" w:hAnsi="Century Gothic"/>
          <w:sz w:val="20"/>
          <w:szCs w:val="20"/>
        </w:rPr>
        <w:t>• Entgelttransparenzgesetz und Gleichstellung</w:t>
      </w:r>
    </w:p>
    <w:p w14:paraId="4E9E69F0" w14:textId="77777777" w:rsidR="00286ABB" w:rsidRPr="00857F3E" w:rsidRDefault="00286ABB" w:rsidP="00CF3B57">
      <w:pPr>
        <w:contextualSpacing/>
        <w:rPr>
          <w:rFonts w:ascii="Century Gothic" w:hAnsi="Century Gothic"/>
          <w:sz w:val="22"/>
          <w:szCs w:val="22"/>
        </w:rPr>
      </w:pPr>
    </w:p>
    <w:p w14:paraId="7F211634" w14:textId="77777777" w:rsidR="00CF3B57" w:rsidRPr="00857F3E" w:rsidRDefault="00CF3B57" w:rsidP="00CF3B57">
      <w:pPr>
        <w:rPr>
          <w:rFonts w:ascii="Century Gothic" w:hAnsi="Century Gothic"/>
          <w:b/>
          <w:bCs/>
          <w:sz w:val="22"/>
          <w:szCs w:val="22"/>
        </w:rPr>
      </w:pPr>
      <w:r w:rsidRPr="00857F3E">
        <w:rPr>
          <w:rFonts w:ascii="Century Gothic" w:hAnsi="Century Gothic"/>
          <w:b/>
          <w:bCs/>
          <w:sz w:val="22"/>
          <w:szCs w:val="22"/>
        </w:rPr>
        <w:t>12:30 Uhr</w:t>
      </w:r>
      <w:r w:rsidRPr="00857F3E">
        <w:rPr>
          <w:rFonts w:ascii="Century Gothic" w:hAnsi="Century Gothic"/>
          <w:sz w:val="22"/>
          <w:szCs w:val="22"/>
        </w:rPr>
        <w:tab/>
      </w:r>
      <w:r w:rsidRPr="00857F3E">
        <w:rPr>
          <w:rFonts w:ascii="Century Gothic" w:hAnsi="Century Gothic"/>
          <w:b/>
          <w:bCs/>
          <w:sz w:val="22"/>
          <w:szCs w:val="22"/>
        </w:rPr>
        <w:t>Mittagspause &amp; Networking</w:t>
      </w:r>
    </w:p>
    <w:p w14:paraId="2CD9536B" w14:textId="542E451C" w:rsidR="00CF3B57" w:rsidRPr="00857F3E" w:rsidRDefault="00CF3B57" w:rsidP="00857F3E">
      <w:pPr>
        <w:spacing w:after="120" w:line="240" w:lineRule="auto"/>
        <w:contextualSpacing/>
        <w:rPr>
          <w:rFonts w:ascii="Century Gothic" w:hAnsi="Century Gothic"/>
          <w:b/>
          <w:bCs/>
          <w:sz w:val="22"/>
          <w:szCs w:val="22"/>
          <w:lang w:val="en-GB"/>
        </w:rPr>
      </w:pPr>
      <w:r w:rsidRPr="00857F3E">
        <w:rPr>
          <w:rFonts w:ascii="Century Gothic" w:hAnsi="Century Gothic"/>
          <w:b/>
          <w:bCs/>
          <w:sz w:val="22"/>
          <w:szCs w:val="22"/>
          <w:lang w:val="en-GB"/>
        </w:rPr>
        <w:t>13:30 Uhr</w:t>
      </w:r>
      <w:r w:rsidRPr="00857F3E">
        <w:rPr>
          <w:rFonts w:ascii="Century Gothic" w:hAnsi="Century Gothic"/>
          <w:sz w:val="22"/>
          <w:szCs w:val="22"/>
          <w:lang w:val="en-GB"/>
        </w:rPr>
        <w:tab/>
      </w:r>
      <w:r w:rsidRPr="00857F3E">
        <w:rPr>
          <w:rFonts w:ascii="Century Gothic" w:hAnsi="Century Gothic"/>
          <w:b/>
          <w:bCs/>
          <w:sz w:val="22"/>
          <w:szCs w:val="22"/>
          <w:lang w:val="en-GB"/>
        </w:rPr>
        <w:t>Poetry Slam</w:t>
      </w:r>
      <w:r w:rsidR="00286ABB" w:rsidRPr="00857F3E">
        <w:rPr>
          <w:rFonts w:ascii="Century Gothic" w:hAnsi="Century Gothic"/>
          <w:b/>
          <w:bCs/>
          <w:sz w:val="22"/>
          <w:szCs w:val="22"/>
          <w:lang w:val="en-GB"/>
        </w:rPr>
        <w:t xml:space="preserve">, </w:t>
      </w:r>
      <w:r w:rsidRPr="00857F3E">
        <w:rPr>
          <w:rFonts w:ascii="Century Gothic" w:hAnsi="Century Gothic"/>
          <w:sz w:val="22"/>
          <w:szCs w:val="22"/>
          <w:lang w:val="en-GB"/>
        </w:rPr>
        <w:t>Dominique Macri-Ronshausen</w:t>
      </w:r>
    </w:p>
    <w:p w14:paraId="6EADD8E9" w14:textId="77777777" w:rsidR="00857F3E" w:rsidRDefault="00857F3E" w:rsidP="00857F3E">
      <w:pPr>
        <w:spacing w:line="240" w:lineRule="auto"/>
        <w:contextualSpacing/>
        <w:rPr>
          <w:rFonts w:ascii="Century Gothic" w:hAnsi="Century Gothic"/>
          <w:sz w:val="22"/>
          <w:szCs w:val="22"/>
          <w:lang w:val="en-GB"/>
        </w:rPr>
      </w:pPr>
    </w:p>
    <w:p w14:paraId="544C3A97" w14:textId="434FFD1B" w:rsidR="00CF3B57" w:rsidRPr="00286ABB" w:rsidRDefault="00CF3B57" w:rsidP="00857F3E">
      <w:pPr>
        <w:spacing w:line="240" w:lineRule="auto"/>
        <w:ind w:left="1410" w:hanging="1410"/>
        <w:contextualSpacing/>
        <w:rPr>
          <w:rFonts w:ascii="Century Gothic" w:hAnsi="Century Gothic"/>
          <w:b/>
          <w:bCs/>
          <w:sz w:val="22"/>
          <w:szCs w:val="22"/>
        </w:rPr>
      </w:pPr>
      <w:r w:rsidRPr="00857F3E">
        <w:rPr>
          <w:rFonts w:ascii="Century Gothic" w:hAnsi="Century Gothic"/>
          <w:b/>
          <w:bCs/>
          <w:sz w:val="22"/>
          <w:szCs w:val="22"/>
        </w:rPr>
        <w:t>13:50 Uhr</w:t>
      </w:r>
      <w:r w:rsidRPr="00286ABB">
        <w:rPr>
          <w:rFonts w:ascii="Century Gothic" w:hAnsi="Century Gothic"/>
          <w:b/>
          <w:bCs/>
          <w:i/>
          <w:iCs/>
          <w:sz w:val="22"/>
          <w:szCs w:val="22"/>
        </w:rPr>
        <w:tab/>
      </w:r>
      <w:r w:rsidRPr="00286ABB">
        <w:rPr>
          <w:rFonts w:ascii="Century Gothic" w:hAnsi="Century Gothic"/>
          <w:b/>
          <w:bCs/>
          <w:sz w:val="22"/>
          <w:szCs w:val="22"/>
        </w:rPr>
        <w:t>Paneltalk: Frauen am Arbeitsmarkt, Fachkräftesicherung, wirtschaftliche Unabhängigkeit, Rollenbilder und Gleichstellung</w:t>
      </w:r>
    </w:p>
    <w:p w14:paraId="5FF5B285" w14:textId="52C3F9B9" w:rsidR="00286ABB" w:rsidRPr="00857F3E" w:rsidRDefault="00CF3B57" w:rsidP="00286ABB">
      <w:pPr>
        <w:pStyle w:val="Listenabsatz"/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857F3E">
        <w:rPr>
          <w:rFonts w:ascii="Century Gothic" w:hAnsi="Century Gothic"/>
          <w:sz w:val="22"/>
          <w:szCs w:val="22"/>
        </w:rPr>
        <w:t xml:space="preserve">Dr. Carola Burkert, Institut für Arbeitsmarkt- und Berufsforschung </w:t>
      </w:r>
    </w:p>
    <w:p w14:paraId="3FFE3C9C" w14:textId="77777777" w:rsidR="00286ABB" w:rsidRPr="00857F3E" w:rsidRDefault="0094382C" w:rsidP="00286ABB">
      <w:pPr>
        <w:pStyle w:val="Listenabsatz"/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857F3E">
        <w:rPr>
          <w:rFonts w:ascii="Century Gothic" w:hAnsi="Century Gothic"/>
          <w:sz w:val="22"/>
          <w:szCs w:val="22"/>
        </w:rPr>
        <w:t>Nadine Lieblein, Beauftragte für Chancengleichheit am Arbeitsmarkt. Agentur für Arbeit Frankfurt am Main</w:t>
      </w:r>
    </w:p>
    <w:p w14:paraId="728355CE" w14:textId="77777777" w:rsidR="00286ABB" w:rsidRPr="00857F3E" w:rsidRDefault="0094382C" w:rsidP="00286ABB">
      <w:pPr>
        <w:pStyle w:val="Listenabsatz"/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857F3E">
        <w:rPr>
          <w:rFonts w:ascii="Century Gothic" w:hAnsi="Century Gothic"/>
          <w:sz w:val="22"/>
          <w:szCs w:val="22"/>
        </w:rPr>
        <w:t xml:space="preserve">Najima El </w:t>
      </w:r>
      <w:proofErr w:type="spellStart"/>
      <w:r w:rsidRPr="00857F3E">
        <w:rPr>
          <w:rFonts w:ascii="Century Gothic" w:hAnsi="Century Gothic"/>
          <w:sz w:val="22"/>
          <w:szCs w:val="22"/>
        </w:rPr>
        <w:t>Hadouchi</w:t>
      </w:r>
      <w:proofErr w:type="spellEnd"/>
      <w:r w:rsidR="00CF3B57" w:rsidRPr="00857F3E">
        <w:rPr>
          <w:rFonts w:ascii="Century Gothic" w:hAnsi="Century Gothic"/>
          <w:sz w:val="22"/>
          <w:szCs w:val="22"/>
        </w:rPr>
        <w:t xml:space="preserve">, DaMigra e.V. </w:t>
      </w:r>
    </w:p>
    <w:p w14:paraId="77EDF243" w14:textId="77777777" w:rsidR="00286ABB" w:rsidRPr="00857F3E" w:rsidRDefault="00AB107F" w:rsidP="00286ABB">
      <w:pPr>
        <w:pStyle w:val="Listenabsatz"/>
        <w:numPr>
          <w:ilvl w:val="0"/>
          <w:numId w:val="1"/>
        </w:numPr>
        <w:rPr>
          <w:rFonts w:ascii="Century Gothic" w:hAnsi="Century Gothic"/>
          <w:sz w:val="22"/>
          <w:szCs w:val="22"/>
          <w:lang w:val="en-GB"/>
        </w:rPr>
      </w:pPr>
      <w:r w:rsidRPr="00857F3E">
        <w:rPr>
          <w:rFonts w:ascii="Century Gothic" w:hAnsi="Century Gothic"/>
          <w:sz w:val="22"/>
          <w:szCs w:val="22"/>
          <w:lang w:val="en-GB"/>
        </w:rPr>
        <w:t xml:space="preserve">Viktoria Rösch, </w:t>
      </w:r>
      <w:proofErr w:type="spellStart"/>
      <w:r w:rsidRPr="00857F3E">
        <w:rPr>
          <w:rFonts w:ascii="Century Gothic" w:hAnsi="Century Gothic"/>
          <w:sz w:val="22"/>
          <w:szCs w:val="22"/>
          <w:lang w:val="en-GB"/>
        </w:rPr>
        <w:t>Soziologin</w:t>
      </w:r>
      <w:proofErr w:type="spellEnd"/>
      <w:r w:rsidR="00CC389E" w:rsidRPr="00857F3E">
        <w:rPr>
          <w:rFonts w:ascii="Century Gothic" w:hAnsi="Century Gothic"/>
          <w:sz w:val="22"/>
          <w:szCs w:val="22"/>
          <w:lang w:val="en-GB"/>
        </w:rPr>
        <w:t>,</w:t>
      </w:r>
      <w:r w:rsidR="00CC389E" w:rsidRPr="00857F3E">
        <w:rPr>
          <w:rFonts w:eastAsia="Times New Roman"/>
          <w:sz w:val="22"/>
          <w:szCs w:val="22"/>
          <w:lang w:val="en-GB"/>
        </w:rPr>
        <w:t xml:space="preserve"> </w:t>
      </w:r>
      <w:r w:rsidR="00CC389E" w:rsidRPr="00857F3E">
        <w:rPr>
          <w:rFonts w:ascii="Century Gothic" w:hAnsi="Century Gothic"/>
          <w:sz w:val="22"/>
          <w:szCs w:val="22"/>
          <w:lang w:val="en-GB"/>
        </w:rPr>
        <w:t xml:space="preserve">Frankfurt </w:t>
      </w:r>
      <w:proofErr w:type="spellStart"/>
      <w:r w:rsidR="00CC389E" w:rsidRPr="00857F3E">
        <w:rPr>
          <w:rFonts w:ascii="Century Gothic" w:hAnsi="Century Gothic"/>
          <w:sz w:val="22"/>
          <w:szCs w:val="22"/>
          <w:lang w:val="en-GB"/>
        </w:rPr>
        <w:t>Univeristy</w:t>
      </w:r>
      <w:proofErr w:type="spellEnd"/>
      <w:r w:rsidR="00CC389E" w:rsidRPr="00857F3E">
        <w:rPr>
          <w:rFonts w:ascii="Century Gothic" w:hAnsi="Century Gothic"/>
          <w:sz w:val="22"/>
          <w:szCs w:val="22"/>
          <w:lang w:val="en-GB"/>
        </w:rPr>
        <w:t xml:space="preserve"> of Applied Sciences</w:t>
      </w:r>
    </w:p>
    <w:p w14:paraId="5A71FBF5" w14:textId="77A7B594" w:rsidR="0094382C" w:rsidRPr="00857F3E" w:rsidRDefault="00CF3B57" w:rsidP="00286ABB">
      <w:pPr>
        <w:pStyle w:val="Listenabsatz"/>
        <w:numPr>
          <w:ilvl w:val="0"/>
          <w:numId w:val="1"/>
        </w:numPr>
        <w:rPr>
          <w:rFonts w:ascii="Century Gothic" w:hAnsi="Century Gothic"/>
          <w:sz w:val="22"/>
          <w:szCs w:val="22"/>
          <w:lang w:val="en-GB"/>
        </w:rPr>
      </w:pPr>
      <w:r w:rsidRPr="00857F3E">
        <w:rPr>
          <w:rFonts w:ascii="Century Gothic" w:hAnsi="Century Gothic"/>
          <w:sz w:val="22"/>
          <w:szCs w:val="22"/>
          <w:lang w:val="en-GB"/>
        </w:rPr>
        <w:t>Helen</w:t>
      </w:r>
      <w:r w:rsidR="0094382C" w:rsidRPr="00857F3E">
        <w:rPr>
          <w:rFonts w:ascii="Century Gothic" w:hAnsi="Century Gothic"/>
          <w:sz w:val="22"/>
          <w:szCs w:val="22"/>
          <w:lang w:val="en-GB"/>
        </w:rPr>
        <w:t>e</w:t>
      </w:r>
      <w:r w:rsidRPr="00857F3E">
        <w:rPr>
          <w:rFonts w:ascii="Century Gothic" w:hAnsi="Century Gothic"/>
          <w:sz w:val="22"/>
          <w:szCs w:val="22"/>
          <w:lang w:val="en-GB"/>
        </w:rPr>
        <w:t xml:space="preserve"> Bart</w:t>
      </w:r>
      <w:r w:rsidR="0094382C" w:rsidRPr="00857F3E">
        <w:rPr>
          <w:rFonts w:ascii="Century Gothic" w:hAnsi="Century Gothic"/>
          <w:sz w:val="22"/>
          <w:szCs w:val="22"/>
          <w:lang w:val="en-US"/>
        </w:rPr>
        <w:t xml:space="preserve"> </w:t>
      </w:r>
      <w:proofErr w:type="spellStart"/>
      <w:r w:rsidR="0094382C" w:rsidRPr="00857F3E">
        <w:rPr>
          <w:rFonts w:ascii="Century Gothic" w:hAnsi="Century Gothic"/>
          <w:sz w:val="22"/>
          <w:szCs w:val="22"/>
          <w:lang w:val="en-US"/>
        </w:rPr>
        <w:t>Thermo</w:t>
      </w:r>
      <w:proofErr w:type="spellEnd"/>
      <w:r w:rsidR="0094382C" w:rsidRPr="00857F3E">
        <w:rPr>
          <w:rFonts w:ascii="Century Gothic" w:hAnsi="Century Gothic"/>
          <w:sz w:val="22"/>
          <w:szCs w:val="22"/>
          <w:lang w:val="en-US"/>
        </w:rPr>
        <w:t xml:space="preserve"> Fisher Scientific</w:t>
      </w:r>
      <w:r w:rsidRPr="00857F3E">
        <w:rPr>
          <w:rFonts w:ascii="Century Gothic" w:hAnsi="Century Gothic"/>
          <w:sz w:val="22"/>
          <w:szCs w:val="22"/>
          <w:lang w:val="en-GB"/>
        </w:rPr>
        <w:t xml:space="preserve">, </w:t>
      </w:r>
      <w:r w:rsidR="0094382C" w:rsidRPr="00857F3E">
        <w:rPr>
          <w:rFonts w:ascii="Century Gothic" w:hAnsi="Century Gothic"/>
          <w:sz w:val="22"/>
          <w:szCs w:val="22"/>
          <w:lang w:val="en-GB"/>
        </w:rPr>
        <w:t xml:space="preserve">Manager Operational Logistics LED Operations; </w:t>
      </w:r>
      <w:r w:rsidR="0094382C" w:rsidRPr="00857F3E">
        <w:rPr>
          <w:rFonts w:ascii="Century Gothic" w:hAnsi="Century Gothic"/>
          <w:sz w:val="22"/>
          <w:szCs w:val="22"/>
          <w:lang w:val="en-US"/>
        </w:rPr>
        <w:t xml:space="preserve">Member of the Women’s Empowerment Business Resource Group </w:t>
      </w:r>
    </w:p>
    <w:p w14:paraId="05389DA6" w14:textId="11B6FB61" w:rsidR="00CF3B57" w:rsidRPr="00857F3E" w:rsidRDefault="00CF3B57" w:rsidP="00CF3B57">
      <w:pPr>
        <w:contextualSpacing/>
        <w:rPr>
          <w:rFonts w:ascii="Century Gothic" w:hAnsi="Century Gothic"/>
          <w:b/>
          <w:bCs/>
          <w:sz w:val="22"/>
          <w:szCs w:val="22"/>
        </w:rPr>
      </w:pPr>
      <w:r w:rsidRPr="00857F3E">
        <w:rPr>
          <w:rFonts w:ascii="Century Gothic" w:hAnsi="Century Gothic"/>
          <w:b/>
          <w:bCs/>
          <w:sz w:val="22"/>
          <w:szCs w:val="22"/>
        </w:rPr>
        <w:t>14:4</w:t>
      </w:r>
      <w:r w:rsidR="008075C0" w:rsidRPr="00857F3E">
        <w:rPr>
          <w:rFonts w:ascii="Century Gothic" w:hAnsi="Century Gothic"/>
          <w:b/>
          <w:bCs/>
          <w:sz w:val="22"/>
          <w:szCs w:val="22"/>
        </w:rPr>
        <w:t>5</w:t>
      </w:r>
      <w:r w:rsidRPr="00857F3E">
        <w:rPr>
          <w:rFonts w:ascii="Century Gothic" w:hAnsi="Century Gothic"/>
          <w:b/>
          <w:bCs/>
          <w:sz w:val="22"/>
          <w:szCs w:val="22"/>
        </w:rPr>
        <w:t xml:space="preserve"> Uhr</w:t>
      </w:r>
      <w:r w:rsidRPr="00857F3E">
        <w:rPr>
          <w:rFonts w:ascii="Century Gothic" w:hAnsi="Century Gothic"/>
          <w:sz w:val="22"/>
          <w:szCs w:val="22"/>
        </w:rPr>
        <w:tab/>
      </w:r>
      <w:r w:rsidRPr="00857F3E">
        <w:rPr>
          <w:rFonts w:ascii="Century Gothic" w:hAnsi="Century Gothic"/>
          <w:b/>
          <w:bCs/>
          <w:sz w:val="22"/>
          <w:szCs w:val="22"/>
        </w:rPr>
        <w:t xml:space="preserve">Ausklang &amp; Abschluss </w:t>
      </w:r>
    </w:p>
    <w:p w14:paraId="68049F07" w14:textId="77777777" w:rsidR="00CF3B57" w:rsidRPr="00286ABB" w:rsidRDefault="00CF3B57" w:rsidP="00CF3B57">
      <w:pPr>
        <w:contextualSpacing/>
        <w:rPr>
          <w:rFonts w:ascii="Century Gothic" w:hAnsi="Century Gothic"/>
          <w:i/>
          <w:iCs/>
          <w:sz w:val="22"/>
          <w:szCs w:val="22"/>
        </w:rPr>
      </w:pPr>
      <w:r w:rsidRPr="00857F3E">
        <w:rPr>
          <w:rFonts w:ascii="Century Gothic" w:hAnsi="Century Gothic"/>
          <w:b/>
          <w:bCs/>
          <w:sz w:val="22"/>
          <w:szCs w:val="22"/>
        </w:rPr>
        <w:t>15:00 Uhr</w:t>
      </w:r>
      <w:r w:rsidRPr="00857F3E">
        <w:rPr>
          <w:rFonts w:ascii="Century Gothic" w:hAnsi="Century Gothic"/>
          <w:sz w:val="22"/>
          <w:szCs w:val="22"/>
        </w:rPr>
        <w:tab/>
      </w:r>
      <w:r w:rsidRPr="00286ABB">
        <w:rPr>
          <w:rFonts w:ascii="Century Gothic" w:hAnsi="Century Gothic"/>
          <w:b/>
          <w:bCs/>
          <w:sz w:val="22"/>
          <w:szCs w:val="22"/>
        </w:rPr>
        <w:t>Ende der Veranstaltung</w:t>
      </w:r>
    </w:p>
    <w:p w14:paraId="60D38675" w14:textId="77777777" w:rsidR="00286ABB" w:rsidRPr="00286ABB" w:rsidRDefault="00286ABB" w:rsidP="00CF3B57">
      <w:pPr>
        <w:contextualSpacing/>
        <w:rPr>
          <w:rFonts w:ascii="Century Gothic" w:hAnsi="Century Gothic"/>
          <w:i/>
          <w:iCs/>
          <w:sz w:val="22"/>
          <w:szCs w:val="22"/>
          <w:u w:val="single"/>
        </w:rPr>
      </w:pPr>
    </w:p>
    <w:p w14:paraId="1455B274" w14:textId="60E5895C" w:rsidR="00CF3B57" w:rsidRPr="00286ABB" w:rsidRDefault="00CF3B57" w:rsidP="00CF3B57">
      <w:pPr>
        <w:contextualSpacing/>
        <w:rPr>
          <w:rFonts w:ascii="Century Gothic" w:hAnsi="Century Gothic"/>
          <w:i/>
          <w:iCs/>
          <w:sz w:val="22"/>
          <w:szCs w:val="22"/>
        </w:rPr>
      </w:pPr>
      <w:r w:rsidRPr="00857F3E">
        <w:rPr>
          <w:rFonts w:ascii="Century Gothic" w:hAnsi="Century Gothic"/>
          <w:b/>
          <w:bCs/>
          <w:sz w:val="22"/>
          <w:szCs w:val="22"/>
        </w:rPr>
        <w:t>Moderation:</w:t>
      </w:r>
      <w:r w:rsidRPr="00286ABB">
        <w:rPr>
          <w:rFonts w:ascii="Century Gothic" w:hAnsi="Century Gothic"/>
          <w:i/>
          <w:iCs/>
          <w:sz w:val="22"/>
          <w:szCs w:val="22"/>
        </w:rPr>
        <w:t xml:space="preserve"> </w:t>
      </w:r>
      <w:r w:rsidRPr="00286ABB">
        <w:rPr>
          <w:rFonts w:ascii="Century Gothic" w:hAnsi="Century Gothic"/>
          <w:sz w:val="22"/>
          <w:szCs w:val="22"/>
        </w:rPr>
        <w:t>Merle von Oppen</w:t>
      </w:r>
      <w:r w:rsidRPr="00286ABB">
        <w:rPr>
          <w:rFonts w:ascii="Century Gothic" w:hAnsi="Century Gothic"/>
          <w:i/>
          <w:iCs/>
          <w:sz w:val="22"/>
          <w:szCs w:val="22"/>
        </w:rPr>
        <w:tab/>
      </w:r>
    </w:p>
    <w:p w14:paraId="36ABB6A0" w14:textId="77777777" w:rsidR="00CF3B57" w:rsidRPr="00286ABB" w:rsidRDefault="00CF3B57" w:rsidP="00CF3B57">
      <w:pPr>
        <w:rPr>
          <w:rFonts w:ascii="Century Gothic" w:hAnsi="Century Gothic"/>
          <w:i/>
          <w:iCs/>
          <w:sz w:val="22"/>
          <w:szCs w:val="22"/>
        </w:rPr>
      </w:pPr>
    </w:p>
    <w:p w14:paraId="7BE0D687" w14:textId="3499D4D6" w:rsidR="00C81F07" w:rsidRPr="005F7591" w:rsidRDefault="00C81F07" w:rsidP="00C81F07">
      <w:pPr>
        <w:rPr>
          <w:rFonts w:ascii="Century Gothic" w:hAnsi="Century Gothic"/>
          <w:i/>
          <w:iCs/>
          <w:sz w:val="22"/>
          <w:szCs w:val="22"/>
        </w:rPr>
      </w:pPr>
    </w:p>
    <w:sectPr w:rsidR="00C81F07" w:rsidRPr="005F7591" w:rsidSect="000B003E">
      <w:headerReference w:type="default" r:id="rId7"/>
      <w:footerReference w:type="default" r:id="rId8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E5DFAF" w14:textId="77777777" w:rsidR="00A9505C" w:rsidRDefault="00A9505C" w:rsidP="00296F79">
      <w:pPr>
        <w:spacing w:after="0" w:line="240" w:lineRule="auto"/>
      </w:pPr>
      <w:r>
        <w:separator/>
      </w:r>
    </w:p>
  </w:endnote>
  <w:endnote w:type="continuationSeparator" w:id="0">
    <w:p w14:paraId="2A99FEBE" w14:textId="77777777" w:rsidR="00A9505C" w:rsidRDefault="00A9505C" w:rsidP="00296F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CD19D" w14:textId="520396DA" w:rsidR="005C4D84" w:rsidRPr="005C4D84" w:rsidRDefault="00296F79" w:rsidP="005C4D84">
    <w:pPr>
      <w:pStyle w:val="Fuzeile"/>
      <w:rPr>
        <w:rFonts w:ascii="Century Gothic" w:hAnsi="Century Gothic"/>
        <w:sz w:val="16"/>
        <w:szCs w:val="16"/>
      </w:rPr>
    </w:pPr>
    <w:r w:rsidRPr="005960AF">
      <w:rPr>
        <w:rFonts w:ascii="Century Gothic" w:hAnsi="Century Gothic"/>
        <w:noProof/>
        <w:color w:val="4C94D8" w:themeColor="text2" w:themeTint="80"/>
        <w:sz w:val="22"/>
        <w:szCs w:val="22"/>
      </w:rPr>
      <w:drawing>
        <wp:inline distT="0" distB="0" distL="0" distR="0" wp14:anchorId="56626246" wp14:editId="00F8A76F">
          <wp:extent cx="2590800" cy="842873"/>
          <wp:effectExtent l="0" t="0" r="0" b="0"/>
          <wp:docPr id="1407803719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2581" cy="8564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29CA421" w14:textId="2B8239CC" w:rsidR="00296F79" w:rsidRDefault="00296F7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E1D789" w14:textId="77777777" w:rsidR="00A9505C" w:rsidRDefault="00A9505C" w:rsidP="00296F79">
      <w:pPr>
        <w:spacing w:after="0" w:line="240" w:lineRule="auto"/>
      </w:pPr>
      <w:r>
        <w:separator/>
      </w:r>
    </w:p>
  </w:footnote>
  <w:footnote w:type="continuationSeparator" w:id="0">
    <w:p w14:paraId="3C38EF8B" w14:textId="77777777" w:rsidR="00A9505C" w:rsidRDefault="00A9505C" w:rsidP="00296F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0A334" w14:textId="4A67628F" w:rsidR="00296F79" w:rsidRDefault="00857F3E">
    <w:pPr>
      <w:pStyle w:val="Kopfzeile"/>
    </w:pPr>
    <w:r>
      <w:rPr>
        <w:noProof/>
      </w:rPr>
      <w:drawing>
        <wp:inline distT="0" distB="0" distL="0" distR="0" wp14:anchorId="1E9544DF" wp14:editId="557A0CB4">
          <wp:extent cx="704850" cy="778263"/>
          <wp:effectExtent l="0" t="0" r="0" b="3175"/>
          <wp:docPr id="1359302610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7377" cy="80313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  <w:r>
      <w:tab/>
    </w:r>
    <w:r w:rsidR="00296F79">
      <w:rPr>
        <w:noProof/>
      </w:rPr>
      <w:drawing>
        <wp:inline distT="0" distB="0" distL="0" distR="0" wp14:anchorId="4155C54D" wp14:editId="69B0D11D">
          <wp:extent cx="2047380" cy="824042"/>
          <wp:effectExtent l="0" t="0" r="0" b="0"/>
          <wp:docPr id="1210563874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6138" cy="8275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37337A"/>
    <w:multiLevelType w:val="hybridMultilevel"/>
    <w:tmpl w:val="F42E2D9A"/>
    <w:lvl w:ilvl="0" w:tplc="0407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 w16cid:durableId="1711874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E8D"/>
    <w:rsid w:val="000B003E"/>
    <w:rsid w:val="00250BCC"/>
    <w:rsid w:val="0025530C"/>
    <w:rsid w:val="00286ABB"/>
    <w:rsid w:val="00296F79"/>
    <w:rsid w:val="002A1F77"/>
    <w:rsid w:val="002D49CA"/>
    <w:rsid w:val="002D50BE"/>
    <w:rsid w:val="002E28AA"/>
    <w:rsid w:val="00344031"/>
    <w:rsid w:val="00367188"/>
    <w:rsid w:val="004318DD"/>
    <w:rsid w:val="00495BC2"/>
    <w:rsid w:val="005960AF"/>
    <w:rsid w:val="005C435F"/>
    <w:rsid w:val="005C4D84"/>
    <w:rsid w:val="005D1516"/>
    <w:rsid w:val="005F7591"/>
    <w:rsid w:val="00674E8D"/>
    <w:rsid w:val="0071279B"/>
    <w:rsid w:val="007327FE"/>
    <w:rsid w:val="008075C0"/>
    <w:rsid w:val="00807C3F"/>
    <w:rsid w:val="00857D73"/>
    <w:rsid w:val="00857F3E"/>
    <w:rsid w:val="008E6EA5"/>
    <w:rsid w:val="0094382C"/>
    <w:rsid w:val="00952203"/>
    <w:rsid w:val="00965F34"/>
    <w:rsid w:val="009902CC"/>
    <w:rsid w:val="009C6E18"/>
    <w:rsid w:val="009D3EB9"/>
    <w:rsid w:val="009D73FF"/>
    <w:rsid w:val="00A263AA"/>
    <w:rsid w:val="00A468C3"/>
    <w:rsid w:val="00A724FF"/>
    <w:rsid w:val="00A9505C"/>
    <w:rsid w:val="00AA49E7"/>
    <w:rsid w:val="00AB107F"/>
    <w:rsid w:val="00B134BF"/>
    <w:rsid w:val="00BB5EF5"/>
    <w:rsid w:val="00C360D6"/>
    <w:rsid w:val="00C43694"/>
    <w:rsid w:val="00C529FA"/>
    <w:rsid w:val="00C81F07"/>
    <w:rsid w:val="00CC389E"/>
    <w:rsid w:val="00CF3B57"/>
    <w:rsid w:val="00D670FC"/>
    <w:rsid w:val="00E2689C"/>
    <w:rsid w:val="00E95BF5"/>
    <w:rsid w:val="00FF6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CEB555"/>
  <w15:chartTrackingRefBased/>
  <w15:docId w15:val="{0240811F-76EC-4211-A6B8-3B96D93F8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74E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74E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74E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74E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74E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74E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74E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74E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74E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74E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74E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74E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74E8D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74E8D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74E8D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74E8D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74E8D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74E8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74E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74E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74E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74E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74E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74E8D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74E8D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74E8D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74E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74E8D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74E8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C81F07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81F07"/>
    <w:rPr>
      <w:color w:val="605E5C"/>
      <w:shd w:val="clear" w:color="auto" w:fill="E1DFDD"/>
    </w:rPr>
  </w:style>
  <w:style w:type="paragraph" w:styleId="Fuzeile">
    <w:name w:val="footer"/>
    <w:basedOn w:val="Standard"/>
    <w:link w:val="FuzeileZchn"/>
    <w:uiPriority w:val="99"/>
    <w:unhideWhenUsed/>
    <w:rsid w:val="005960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960AF"/>
  </w:style>
  <w:style w:type="paragraph" w:styleId="Kopfzeile">
    <w:name w:val="header"/>
    <w:basedOn w:val="Standard"/>
    <w:link w:val="KopfzeileZchn"/>
    <w:uiPriority w:val="99"/>
    <w:unhideWhenUsed/>
    <w:rsid w:val="00296F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96F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Anjalika Bhaskar-Sawahn</dc:creator>
  <cp:keywords/>
  <dc:description/>
  <cp:lastModifiedBy>Anjalika Bhaskar-Sawahn</cp:lastModifiedBy>
  <cp:revision>20</cp:revision>
  <dcterms:created xsi:type="dcterms:W3CDTF">2026-07-23T09:12:00Z</dcterms:created>
  <dcterms:modified xsi:type="dcterms:W3CDTF">2026-10-07T10:55:00Z</dcterms:modified>
</cp:coreProperties>
</file>